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EDITAL Nº. 013/2025, DE 26 DE MARÇO DE 2025 </w:t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PROCESSO SELETIVO SIMPLIFICADO nº. 004/2025 PARA SELEÇÃO DE ESTAGIÁRIOS</w:t>
      </w:r>
    </w:p>
    <w:p w:rsidR="00000000" w:rsidDel="00000000" w:rsidP="00000000" w:rsidRDefault="00000000" w:rsidRPr="00000000" w14:paraId="00000003">
      <w:pPr>
        <w:spacing w:after="200" w:line="360" w:lineRule="auto"/>
        <w:jc w:val="center"/>
        <w:rPr>
          <w:rFonts w:ascii="Cambria" w:cs="Cambria" w:eastAsia="Cambria" w:hAnsi="Cambria"/>
          <w:b w:val="1"/>
          <w:sz w:val="24"/>
          <w:szCs w:val="24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u w:val="single"/>
          <w:rtl w:val="0"/>
        </w:rPr>
        <w:t xml:space="preserve">DIVULGA A CLASSIFICAÇÃO FINAL </w:t>
      </w:r>
    </w:p>
    <w:p w:rsidR="00000000" w:rsidDel="00000000" w:rsidP="00000000" w:rsidRDefault="00000000" w:rsidRPr="00000000" w14:paraId="00000004">
      <w:pPr>
        <w:spacing w:after="200" w:line="36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  <w:tab/>
        <w:t xml:space="preserve">Silvanio Antonio Dias,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Prefeito Municipal de Três Palmeiras/RS, Estado do Rio Grande do Sul, através da Secretaria Municipal de Educação, no uso de suas atribuições legais e de acordo com a Lei Municipal de n°. 1.463 de 30 de junho de 2013 e suas posteriores alterações, bem como o Decreto Municipal nº. 012 de 14 de fevereiro de 2024 e o Decreto nº. 18 de 11 de março de 2025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considerando a inexistência de recursos,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TORNA PÚBLICA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 Classificação Final do Processo Seletivo Simplificado nº. 004/2025 para Seleção de Estagiários:</w:t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Ensino Médio (20h/30h)</w:t>
      </w:r>
    </w:p>
    <w:tbl>
      <w:tblPr>
        <w:tblStyle w:val="Table1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950"/>
        <w:gridCol w:w="5085"/>
        <w:gridCol w:w="1785"/>
        <w:tblGridChange w:id="0">
          <w:tblGrid>
            <w:gridCol w:w="1740"/>
            <w:gridCol w:w="1950"/>
            <w:gridCol w:w="508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nº. da inscrição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Nome do Candidato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Eduarda Veloso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Maira de Oliveira Popiolek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1,0</w:t>
            </w:r>
          </w:p>
        </w:tc>
      </w:tr>
    </w:tbl>
    <w:p w:rsidR="00000000" w:rsidDel="00000000" w:rsidP="00000000" w:rsidRDefault="00000000" w:rsidRPr="00000000" w14:paraId="00000012">
      <w:pPr>
        <w:spacing w:after="200" w:line="360" w:lineRule="auto"/>
        <w:jc w:val="both"/>
        <w:rPr>
          <w:rFonts w:ascii="Cambria" w:cs="Cambria" w:eastAsia="Cambria" w:hAnsi="Cambria"/>
          <w:b w:val="1"/>
          <w:sz w:val="24"/>
          <w:szCs w:val="24"/>
        </w:rPr>
      </w:pPr>
      <w:bookmarkStart w:colFirst="0" w:colLast="0" w:name="_vjg6qyaics3j" w:id="1"/>
      <w:bookmarkEnd w:id="1"/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br w:type="textWrapping"/>
        <w:t xml:space="preserve">Graduação (20h/30h)</w:t>
      </w:r>
    </w:p>
    <w:tbl>
      <w:tblPr>
        <w:tblStyle w:val="Table2"/>
        <w:tblW w:w="105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950"/>
        <w:gridCol w:w="5085"/>
        <w:gridCol w:w="1785"/>
        <w:tblGridChange w:id="0">
          <w:tblGrid>
            <w:gridCol w:w="1740"/>
            <w:gridCol w:w="1950"/>
            <w:gridCol w:w="508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nº. da inscrição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Nome do Candidato</w:t>
            </w:r>
          </w:p>
        </w:tc>
        <w:tc>
          <w:tcPr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Andressa de Moura 26/02/2007 - 13h 59min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Andrielli de Moura 26/02/2007 - 14h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2,0</w:t>
            </w:r>
          </w:p>
        </w:tc>
      </w:tr>
    </w:tbl>
    <w:p w:rsidR="00000000" w:rsidDel="00000000" w:rsidP="00000000" w:rsidRDefault="00000000" w:rsidRPr="00000000" w14:paraId="0000001F">
      <w:pPr>
        <w:spacing w:after="200" w:line="360" w:lineRule="auto"/>
        <w:ind w:left="-70" w:firstLine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Gabinete do Prefeito Municipal de Três Palmeiras, </w:t>
        <w:br w:type="textWrapping"/>
        <w:t xml:space="preserve">26 de março de 2025.</w:t>
        <w:br w:type="textWrapping"/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Silvânio Antônio Dias</w:t>
        <w:br w:type="textWrapping"/>
        <w:t xml:space="preserve">Prefeito Municipal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567" w:top="567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20130" cy="40005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400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28695" cy="10800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8695" cy="108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